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65" w:rsidRPr="00C10765" w:rsidRDefault="00C10765" w:rsidP="00C10765">
      <w:pPr>
        <w:keepNext/>
        <w:keepLines/>
        <w:jc w:val="right"/>
        <w:rPr>
          <w:sz w:val="28"/>
          <w:szCs w:val="28"/>
        </w:rPr>
      </w:pPr>
      <w:bookmarkStart w:id="0" w:name="_GoBack"/>
      <w:bookmarkEnd w:id="0"/>
      <w:r w:rsidRPr="00C10765">
        <w:rPr>
          <w:sz w:val="28"/>
          <w:szCs w:val="28"/>
        </w:rPr>
        <w:t xml:space="preserve">Приложение N </w:t>
      </w:r>
      <w:r w:rsidR="005D2264">
        <w:rPr>
          <w:sz w:val="28"/>
          <w:szCs w:val="28"/>
        </w:rPr>
        <w:t>14</w:t>
      </w:r>
      <w:r w:rsidRPr="00C10765">
        <w:rPr>
          <w:sz w:val="28"/>
          <w:szCs w:val="28"/>
        </w:rPr>
        <w:br/>
        <w:t>к Учетной политике</w:t>
      </w:r>
      <w:r w:rsidRPr="00C10765">
        <w:rPr>
          <w:sz w:val="28"/>
          <w:szCs w:val="28"/>
        </w:rPr>
        <w:br/>
        <w:t>для целей бюджетного учета</w:t>
      </w:r>
    </w:p>
    <w:p w:rsidR="00C10765" w:rsidRPr="00C10765" w:rsidRDefault="00C10765" w:rsidP="00C10765">
      <w:pPr>
        <w:pStyle w:val="a3"/>
        <w:rPr>
          <w:szCs w:val="28"/>
        </w:rPr>
      </w:pPr>
      <w:bookmarkStart w:id="1" w:name="_docStart_7"/>
      <w:bookmarkStart w:id="2" w:name="_title_7"/>
      <w:bookmarkStart w:id="3" w:name="_ref_578623"/>
      <w:bookmarkEnd w:id="1"/>
      <w:r w:rsidRPr="00C10765">
        <w:rPr>
          <w:szCs w:val="28"/>
        </w:rPr>
        <w:t>Порядок организации и осуществления внутреннего контроля</w:t>
      </w:r>
      <w:bookmarkEnd w:id="2"/>
      <w:bookmarkEnd w:id="3"/>
    </w:p>
    <w:p w:rsidR="00C10765" w:rsidRPr="00C10765" w:rsidRDefault="00C10765" w:rsidP="00C10765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4" w:name="_ref_1495149"/>
      <w:r w:rsidRPr="00C10765">
        <w:rPr>
          <w:b/>
          <w:sz w:val="28"/>
          <w:szCs w:val="28"/>
        </w:rPr>
        <w:t>Общие положения</w:t>
      </w:r>
      <w:bookmarkEnd w:id="4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5" w:name="_ref_1504054"/>
      <w:r w:rsidRPr="00C10765">
        <w:rPr>
          <w:sz w:val="28"/>
          <w:szCs w:val="28"/>
        </w:rPr>
        <w:t>Внутренний контроль направлен:</w:t>
      </w:r>
      <w:bookmarkEnd w:id="5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повышение уровня ведения учета, составления отчетности;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исключение ошибок и нарушений норм законодательства РФ в части ведения учета и составления отчетности;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повышение результативности использования финансовых средств и имущества.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6" w:name="_ref_1504055"/>
      <w:r w:rsidRPr="00C10765">
        <w:rPr>
          <w:sz w:val="28"/>
          <w:szCs w:val="28"/>
        </w:rPr>
        <w:t>Целями внутреннего контроля являются:</w:t>
      </w:r>
      <w:bookmarkEnd w:id="6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подтверждение достоверности данных учета и отчетности;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7" w:name="_ref_1504056"/>
      <w:r w:rsidRPr="00C10765">
        <w:rPr>
          <w:sz w:val="28"/>
          <w:szCs w:val="28"/>
        </w:rPr>
        <w:t>Основными задачами внутреннего контроля являются:</w:t>
      </w:r>
      <w:bookmarkEnd w:id="7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8" w:name="_ref_1504057"/>
      <w:r w:rsidRPr="00C10765">
        <w:rPr>
          <w:sz w:val="28"/>
          <w:szCs w:val="28"/>
        </w:rPr>
        <w:t>Объектами внутреннего контроля являются:</w:t>
      </w:r>
      <w:bookmarkEnd w:id="8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плановые (прогнозные) документы;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договоры (контракты) на приобретение товаров (работ, услуг);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распорядительные акты руководителя (приказы, распоряжения);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первичные учетные документы и регистры учета;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lastRenderedPageBreak/>
        <w:t>- хозяйственные операции, отраженные в учете;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отчетность;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иные объекты по распоряжению руководителя.</w:t>
      </w:r>
    </w:p>
    <w:p w:rsidR="00C10765" w:rsidRPr="00C10765" w:rsidRDefault="00C10765" w:rsidP="00C10765">
      <w:pPr>
        <w:pStyle w:val="heading1normal"/>
        <w:rPr>
          <w:sz w:val="28"/>
          <w:szCs w:val="28"/>
        </w:rPr>
      </w:pPr>
      <w:bookmarkStart w:id="9" w:name="_ref_1513082"/>
      <w:r w:rsidRPr="00C10765">
        <w:rPr>
          <w:b/>
          <w:sz w:val="28"/>
          <w:szCs w:val="28"/>
        </w:rPr>
        <w:t>Организация внутреннего контроля</w:t>
      </w:r>
      <w:bookmarkEnd w:id="9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0" w:name="_ref_1521987"/>
      <w:r w:rsidRPr="00C10765">
        <w:rPr>
          <w:sz w:val="28"/>
          <w:szCs w:val="28"/>
        </w:rPr>
        <w:t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  <w:bookmarkEnd w:id="10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1" w:name="_ref_1521988"/>
      <w:r w:rsidRPr="00C10765">
        <w:rPr>
          <w:sz w:val="28"/>
          <w:szCs w:val="28"/>
        </w:rPr>
        <w:t>Внутренний контроль осуществляется в следующих видах:</w:t>
      </w:r>
      <w:bookmarkEnd w:id="11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 xml:space="preserve">- </w:t>
      </w:r>
      <w:r w:rsidRPr="00C10765">
        <w:rPr>
          <w:b/>
          <w:sz w:val="28"/>
          <w:szCs w:val="28"/>
        </w:rPr>
        <w:t>предварительный контроль</w:t>
      </w:r>
      <w:r w:rsidRPr="00C10765">
        <w:rPr>
          <w:sz w:val="28"/>
          <w:szCs w:val="28"/>
        </w:rP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 xml:space="preserve">- </w:t>
      </w:r>
      <w:r w:rsidRPr="00C10765">
        <w:rPr>
          <w:b/>
          <w:sz w:val="28"/>
          <w:szCs w:val="28"/>
        </w:rPr>
        <w:t>текущий контроль</w:t>
      </w:r>
      <w:r w:rsidRPr="00C10765">
        <w:rPr>
          <w:sz w:val="28"/>
          <w:szCs w:val="28"/>
        </w:rP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 xml:space="preserve">- </w:t>
      </w:r>
      <w:r w:rsidRPr="00C10765">
        <w:rPr>
          <w:b/>
          <w:sz w:val="28"/>
          <w:szCs w:val="28"/>
        </w:rPr>
        <w:t>последующий контроль</w:t>
      </w:r>
      <w:r w:rsidRPr="00C10765">
        <w:rPr>
          <w:sz w:val="28"/>
          <w:szCs w:val="28"/>
        </w:rP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2" w:name="_ref_1530877"/>
      <w:r w:rsidRPr="00C10765">
        <w:rPr>
          <w:sz w:val="28"/>
          <w:szCs w:val="28"/>
        </w:rPr>
        <w:t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  <w:bookmarkEnd w:id="12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К мероприятиям предварительного контроля относятся: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контроль за принятием обязательств;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проектов распорядительных актов руководителя (приказов, распоряжений);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lastRenderedPageBreak/>
        <w:t>- проверка бюджетной, финансовой, статистической, налоговой и другой отчетности до утверждения или подписания.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3" w:name="_ref_1539742"/>
      <w:r w:rsidRPr="00C10765">
        <w:rPr>
          <w:sz w:val="28"/>
          <w:szCs w:val="28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13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К мероприятиям текущего контроля относятся: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полноты оприходования полученных наличных денежных средств;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сверка данных аналитического учета с данными синтетического учета.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4" w:name="_ref_1548587"/>
      <w:r w:rsidRPr="00C10765">
        <w:rPr>
          <w:sz w:val="28"/>
          <w:szCs w:val="28"/>
        </w:rPr>
        <w:t>Последующий контроль осуществляется Отделом внутреннего контроля:</w:t>
      </w:r>
      <w:bookmarkEnd w:id="14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К мероприятиям последующего контроля относятся: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достоверности отражения финансово-хозяйственных операций в учете и отчетности;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результатов финансово-хозяйственной деятельности;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результатов инвентаризации имущества и обязательств;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документальные проверки завершенных операций финансово-хозяйственной деятельности.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5" w:name="_ref_1557336"/>
      <w:r w:rsidRPr="00C10765">
        <w:rPr>
          <w:sz w:val="28"/>
          <w:szCs w:val="28"/>
        </w:rPr>
        <w:t>В рамках внутреннего контроля проводятся плановые и внеплановые проверки.</w:t>
      </w:r>
      <w:bookmarkEnd w:id="15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Периодичность проведения проверок: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lastRenderedPageBreak/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внеплановые проверки - по распоряжению руководителя (если стало известно о возможных нарушениях).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6" w:name="_ref_1566085"/>
      <w:r w:rsidRPr="00C10765">
        <w:rPr>
          <w:sz w:val="28"/>
          <w:szCs w:val="28"/>
        </w:rP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6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7" w:name="_ref_1574834"/>
      <w:r w:rsidRPr="00C10765">
        <w:rPr>
          <w:sz w:val="28"/>
          <w:szCs w:val="28"/>
        </w:rPr>
        <w:t>Результаты проведения последующего контроля оформляются актом. В акте проверки должны быть отражены:</w:t>
      </w:r>
      <w:bookmarkEnd w:id="17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предмет проверки;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период проверки;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дата утверждения акта;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лица, проводившие проверку;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методы и приемы, применяемые в процессе проведения проверки;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выводы, сделанные по результатам проведения проверки;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8" w:name="_ref_1583583"/>
      <w:r w:rsidRPr="00C10765">
        <w:rPr>
          <w:sz w:val="28"/>
          <w:szCs w:val="28"/>
        </w:rPr>
        <w:t>Итоги внутреннего контроля фиксируются в журнале учета результатов внутреннего контроля, составленном по форме, приведенной в приложении 2 к настоящему Порядку.</w:t>
      </w:r>
      <w:bookmarkEnd w:id="18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Корректность занесенных в журнал данных обеспечивают должностные лица, назначаемые руководителем.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19" w:name="_ref_1592332"/>
      <w:r w:rsidRPr="00C10765">
        <w:rPr>
          <w:sz w:val="28"/>
          <w:szCs w:val="28"/>
        </w:rPr>
        <w:lastRenderedPageBreak/>
        <w:t>Ответственность за организацию внутреннего контроля возлагается на руководителя.</w:t>
      </w:r>
      <w:bookmarkEnd w:id="19"/>
    </w:p>
    <w:p w:rsidR="00C10765" w:rsidRPr="00C10765" w:rsidRDefault="00C10765" w:rsidP="00C10765">
      <w:pPr>
        <w:pStyle w:val="heading1normal"/>
        <w:rPr>
          <w:sz w:val="28"/>
          <w:szCs w:val="28"/>
        </w:rPr>
      </w:pPr>
      <w:bookmarkStart w:id="20" w:name="_ref_1601153"/>
      <w:r w:rsidRPr="00C10765">
        <w:rPr>
          <w:b/>
          <w:sz w:val="28"/>
          <w:szCs w:val="28"/>
        </w:rPr>
        <w:t>Оценка состояния системы внутреннего контроля</w:t>
      </w:r>
      <w:bookmarkEnd w:id="20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1" w:name="_ref_1601154"/>
      <w:r w:rsidRPr="00C10765">
        <w:rPr>
          <w:sz w:val="28"/>
          <w:szCs w:val="28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21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2" w:name="_ref_1609903"/>
      <w:r w:rsidRPr="00C10765">
        <w:rPr>
          <w:sz w:val="28"/>
          <w:szCs w:val="28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22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3" w:name="_ref_1618652"/>
      <w:r w:rsidRPr="00C10765">
        <w:rPr>
          <w:sz w:val="28"/>
          <w:szCs w:val="28"/>
        </w:rPr>
        <w:t>В целях обеспечения эффективности системы внутреннего контроля структурные подразделения, ответственные за выполнение контрольных процедур, составляют ежеквартальную и годовую отчетность о результатах работы.</w:t>
      </w:r>
      <w:bookmarkEnd w:id="23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4" w:name="_ref_1618653"/>
      <w:r w:rsidRPr="00C10765">
        <w:rPr>
          <w:sz w:val="28"/>
          <w:szCs w:val="28"/>
        </w:rPr>
        <w:t>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  <w:bookmarkEnd w:id="24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в журнале учета результатов внутреннего контроля;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отчетах о результатах внутреннего контроля.</w:t>
      </w:r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5" w:name="_ref_1618654"/>
      <w:r w:rsidRPr="00C10765">
        <w:rPr>
          <w:sz w:val="28"/>
          <w:szCs w:val="28"/>
        </w:rPr>
        <w:t>Отчеты о результатах внутреннего финансового контроля подписываются начальником структурного подразделения, ответственного за выполнение внутренних процедур, и до 15-го числа месяца, следующего за отчетным кварталом, представляются на утверждение руководителя.</w:t>
      </w:r>
      <w:bookmarkEnd w:id="25"/>
    </w:p>
    <w:p w:rsidR="00C10765" w:rsidRPr="00C10765" w:rsidRDefault="00C10765" w:rsidP="00C10765">
      <w:pPr>
        <w:pStyle w:val="2"/>
        <w:rPr>
          <w:sz w:val="28"/>
          <w:szCs w:val="28"/>
        </w:rPr>
      </w:pPr>
      <w:bookmarkStart w:id="26" w:name="_ref_1618655"/>
      <w:r w:rsidRPr="00C10765">
        <w:rPr>
          <w:sz w:val="28"/>
          <w:szCs w:val="28"/>
        </w:rPr>
        <w:t>К отчетности прилагается пояснительная записка, в которой содержатся:</w:t>
      </w:r>
      <w:bookmarkEnd w:id="26"/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сведения о привлечении к ответственности лиц, виновных в нарушениях (если такие меры были приняты);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t>- сведения о количестве должностных лиц, которые осуществляют внутренний контроль;</w:t>
      </w:r>
    </w:p>
    <w:p w:rsidR="00C10765" w:rsidRPr="00C10765" w:rsidRDefault="00C10765" w:rsidP="00C10765">
      <w:pPr>
        <w:rPr>
          <w:sz w:val="28"/>
          <w:szCs w:val="28"/>
        </w:rPr>
      </w:pPr>
      <w:r w:rsidRPr="00C10765">
        <w:rPr>
          <w:sz w:val="28"/>
          <w:szCs w:val="28"/>
        </w:rPr>
        <w:lastRenderedPageBreak/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 внутреннего контроля.</w:t>
      </w:r>
    </w:p>
    <w:p w:rsidR="00C10765" w:rsidRDefault="00C10765" w:rsidP="008F14DC">
      <w:pPr>
        <w:keepNext/>
        <w:keepLines/>
        <w:jc w:val="right"/>
        <w:sectPr w:rsidR="00C10765">
          <w:footerReference w:type="default" r:id="rId7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r w:rsidRPr="00C10765">
        <w:rPr>
          <w:sz w:val="28"/>
          <w:szCs w:val="28"/>
        </w:rPr>
        <w:t>Приложение 1 к Порядку организации и осуществления внутреннего контроля</w:t>
      </w:r>
      <w:r w:rsidRPr="00C10765">
        <w:rPr>
          <w:sz w:val="28"/>
          <w:szCs w:val="28"/>
        </w:rPr>
        <w:br/>
      </w:r>
    </w:p>
    <w:p w:rsidR="00C10765" w:rsidRDefault="00C10765"/>
    <w:p w:rsidR="00C10765" w:rsidRPr="00C10765" w:rsidRDefault="00C10765" w:rsidP="00C10765"/>
    <w:p w:rsidR="00C10765" w:rsidRPr="00C10765" w:rsidRDefault="00C10765" w:rsidP="00C10765"/>
    <w:p w:rsidR="00C10765" w:rsidRPr="00C10765" w:rsidRDefault="00C10765" w:rsidP="00C10765"/>
    <w:p w:rsidR="00C10765" w:rsidRPr="00C10765" w:rsidRDefault="00C10765" w:rsidP="00C10765"/>
    <w:p w:rsidR="00C10765" w:rsidRDefault="00C10765" w:rsidP="00C10765"/>
    <w:p w:rsidR="00754E18" w:rsidRPr="00C10765" w:rsidRDefault="00C10765" w:rsidP="00C10765">
      <w:pPr>
        <w:tabs>
          <w:tab w:val="left" w:pos="3135"/>
        </w:tabs>
      </w:pPr>
      <w:r>
        <w:tab/>
      </w:r>
    </w:p>
    <w:sectPr w:rsidR="00754E18" w:rsidRPr="00C1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E4" w:rsidRDefault="00706BE4" w:rsidP="00C10765">
      <w:pPr>
        <w:spacing w:before="0" w:after="0" w:line="240" w:lineRule="auto"/>
      </w:pPr>
      <w:r>
        <w:separator/>
      </w:r>
    </w:p>
  </w:endnote>
  <w:endnote w:type="continuationSeparator" w:id="0">
    <w:p w:rsidR="00706BE4" w:rsidRDefault="00706BE4" w:rsidP="00C107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3" w:rsidRDefault="00706BE4" w:rsidP="00C10765">
    <w:pPr>
      <w:pStyle w:val="a7"/>
      <w:ind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E4" w:rsidRDefault="00706BE4" w:rsidP="00C10765">
      <w:pPr>
        <w:spacing w:before="0" w:after="0" w:line="240" w:lineRule="auto"/>
      </w:pPr>
      <w:r>
        <w:separator/>
      </w:r>
    </w:p>
  </w:footnote>
  <w:footnote w:type="continuationSeparator" w:id="0">
    <w:p w:rsidR="00706BE4" w:rsidRDefault="00706BE4" w:rsidP="00C107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65"/>
    <w:rsid w:val="002523CD"/>
    <w:rsid w:val="005D2264"/>
    <w:rsid w:val="00706BE4"/>
    <w:rsid w:val="00754E18"/>
    <w:rsid w:val="008F14DC"/>
    <w:rsid w:val="00A27994"/>
    <w:rsid w:val="00C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C9B"/>
  <w15:chartTrackingRefBased/>
  <w15:docId w15:val="{32C48FC2-C2EB-45DF-8920-9D3B3C6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6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765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0765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10765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C10765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10765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C10765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10765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10765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0765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6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76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76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76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7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76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076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076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076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1076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10765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C10765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C1076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1"/>
    <w:uiPriority w:val="29"/>
    <w:qFormat/>
    <w:rsid w:val="00C10765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1">
    <w:name w:val="Цитата 2 Знак"/>
    <w:basedOn w:val="a0"/>
    <w:link w:val="Warning"/>
    <w:uiPriority w:val="29"/>
    <w:rsid w:val="00C10765"/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styleId="a5">
    <w:name w:val="header"/>
    <w:basedOn w:val="a"/>
    <w:link w:val="a6"/>
    <w:uiPriority w:val="99"/>
    <w:unhideWhenUsed/>
    <w:rsid w:val="00C10765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107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0765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1076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C107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4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2018-11-26T07:24:00Z</cp:lastPrinted>
  <dcterms:created xsi:type="dcterms:W3CDTF">2018-11-26T06:49:00Z</dcterms:created>
  <dcterms:modified xsi:type="dcterms:W3CDTF">2019-05-31T05:39:00Z</dcterms:modified>
</cp:coreProperties>
</file>