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D4" w:rsidRPr="008B65E9" w:rsidRDefault="008926D4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8B65E9">
        <w:rPr>
          <w:rFonts w:asciiTheme="majorHAnsi" w:hAnsiTheme="majorHAnsi" w:cstheme="minorHAnsi"/>
          <w:sz w:val="23"/>
          <w:szCs w:val="23"/>
        </w:rPr>
        <w:t xml:space="preserve">Подробнее о донорстве можно почитать на сайте </w:t>
      </w:r>
      <w:r w:rsidRPr="008B65E9">
        <w:rPr>
          <w:rFonts w:asciiTheme="majorHAnsi" w:hAnsiTheme="majorHAnsi" w:cstheme="minorHAnsi"/>
          <w:b/>
          <w:sz w:val="32"/>
          <w:szCs w:val="32"/>
        </w:rPr>
        <w:t>службакровифмба66.рф</w:t>
      </w:r>
    </w:p>
    <w:p w:rsidR="001E678D" w:rsidRPr="008B65E9" w:rsidRDefault="001E678D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8B65E9">
        <w:rPr>
          <w:rFonts w:asciiTheme="majorHAnsi" w:hAnsiTheme="majorHAnsi" w:cstheme="minorHAnsi"/>
          <w:sz w:val="23"/>
          <w:szCs w:val="23"/>
        </w:rPr>
        <w:t>Донором может быть любой здоровый человек в возрасте от 18 лет и весом более 50 кг.</w:t>
      </w:r>
    </w:p>
    <w:p w:rsidR="00781BCD" w:rsidRPr="008B65E9" w:rsidRDefault="00781BCD" w:rsidP="008B65E9">
      <w:pPr>
        <w:spacing w:after="0" w:line="240" w:lineRule="auto"/>
        <w:rPr>
          <w:rFonts w:asciiTheme="majorHAnsi" w:hAnsiTheme="majorHAnsi" w:cstheme="minorHAnsi"/>
          <w:b/>
          <w:sz w:val="16"/>
          <w:szCs w:val="16"/>
        </w:rPr>
      </w:pPr>
    </w:p>
    <w:p w:rsidR="008B65E9" w:rsidRPr="008B65E9" w:rsidRDefault="005B1DF2" w:rsidP="008B65E9">
      <w:pPr>
        <w:spacing w:after="0" w:line="240" w:lineRule="auto"/>
        <w:rPr>
          <w:rFonts w:asciiTheme="majorHAnsi" w:hAnsiTheme="majorHAnsi" w:cstheme="minorHAnsi"/>
          <w:b/>
          <w:sz w:val="16"/>
          <w:szCs w:val="16"/>
        </w:rPr>
      </w:pPr>
      <w:r w:rsidRPr="008B65E9">
        <w:rPr>
          <w:rFonts w:asciiTheme="majorHAnsi" w:hAnsiTheme="majorHAnsi" w:cstheme="minorHAnsi"/>
          <w:b/>
          <w:sz w:val="23"/>
          <w:szCs w:val="23"/>
        </w:rPr>
        <w:t>Абсолютные противопоказания от донорства:</w:t>
      </w:r>
      <w:r w:rsidRPr="008B65E9">
        <w:rPr>
          <w:rFonts w:asciiTheme="majorHAnsi" w:hAnsiTheme="majorHAnsi" w:cstheme="minorHAnsi"/>
          <w:sz w:val="23"/>
          <w:szCs w:val="23"/>
        </w:rPr>
        <w:br/>
        <w:t>- ВИЧ-инфекция</w:t>
      </w:r>
      <w:r w:rsidRPr="008B65E9">
        <w:rPr>
          <w:rFonts w:asciiTheme="majorHAnsi" w:hAnsiTheme="majorHAnsi" w:cstheme="minorHAnsi"/>
          <w:sz w:val="23"/>
          <w:szCs w:val="23"/>
        </w:rPr>
        <w:br/>
        <w:t>- сифилис</w:t>
      </w:r>
      <w:r w:rsidRPr="008B65E9">
        <w:rPr>
          <w:rFonts w:asciiTheme="majorHAnsi" w:hAnsiTheme="majorHAnsi" w:cstheme="minorHAnsi"/>
          <w:sz w:val="23"/>
          <w:szCs w:val="23"/>
        </w:rPr>
        <w:br/>
        <w:t>- вирусные гепатиты</w:t>
      </w:r>
      <w:r w:rsidRPr="008B65E9">
        <w:rPr>
          <w:rFonts w:asciiTheme="majorHAnsi" w:hAnsiTheme="majorHAnsi" w:cstheme="minorHAnsi"/>
          <w:sz w:val="23"/>
          <w:szCs w:val="23"/>
        </w:rPr>
        <w:br/>
        <w:t>- туберкулез</w:t>
      </w:r>
      <w:r w:rsidRPr="008B65E9">
        <w:rPr>
          <w:rFonts w:asciiTheme="majorHAnsi" w:hAnsiTheme="majorHAnsi" w:cstheme="minorHAnsi"/>
          <w:sz w:val="23"/>
          <w:szCs w:val="23"/>
        </w:rPr>
        <w:br/>
        <w:t>- болезни крови</w:t>
      </w:r>
      <w:r w:rsidRPr="008B65E9">
        <w:rPr>
          <w:rFonts w:asciiTheme="majorHAnsi" w:hAnsiTheme="majorHAnsi" w:cstheme="minorHAnsi"/>
          <w:sz w:val="23"/>
          <w:szCs w:val="23"/>
        </w:rPr>
        <w:br/>
        <w:t>- онкологические болезни</w:t>
      </w:r>
      <w:r w:rsidRPr="008B65E9">
        <w:rPr>
          <w:rFonts w:asciiTheme="majorHAnsi" w:hAnsiTheme="majorHAnsi" w:cstheme="minorHAnsi"/>
          <w:sz w:val="23"/>
          <w:szCs w:val="23"/>
        </w:rPr>
        <w:br/>
        <w:t>- другие серьёзные заболевания</w:t>
      </w:r>
      <w:r w:rsidRPr="008B65E9">
        <w:rPr>
          <w:rFonts w:asciiTheme="majorHAnsi" w:hAnsiTheme="majorHAnsi" w:cstheme="minorHAnsi"/>
          <w:sz w:val="23"/>
          <w:szCs w:val="23"/>
        </w:rPr>
        <w:br/>
      </w:r>
    </w:p>
    <w:p w:rsidR="00D624A7" w:rsidRPr="008B65E9" w:rsidRDefault="005B1DF2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8B65E9">
        <w:rPr>
          <w:rFonts w:asciiTheme="majorHAnsi" w:hAnsiTheme="majorHAnsi" w:cstheme="minorHAnsi"/>
          <w:b/>
          <w:sz w:val="23"/>
          <w:szCs w:val="23"/>
        </w:rPr>
        <w:t>Временные противопоказания (самые распространенные):</w:t>
      </w:r>
      <w:r w:rsidRPr="008B65E9">
        <w:rPr>
          <w:rFonts w:asciiTheme="majorHAnsi" w:hAnsiTheme="majorHAnsi" w:cstheme="minorHAnsi"/>
          <w:sz w:val="23"/>
          <w:szCs w:val="23"/>
        </w:rPr>
        <w:br/>
        <w:t>- удаление зуба (120 дней)</w:t>
      </w:r>
      <w:r w:rsidRPr="008B65E9">
        <w:rPr>
          <w:rFonts w:asciiTheme="majorHAnsi" w:hAnsiTheme="majorHAnsi" w:cstheme="minorHAnsi"/>
          <w:sz w:val="23"/>
          <w:szCs w:val="23"/>
        </w:rPr>
        <w:br/>
        <w:t xml:space="preserve">- лечебные и косметические процедуры с нарушением кожного покрова (татуировки, </w:t>
      </w:r>
      <w:proofErr w:type="spellStart"/>
      <w:r w:rsidRPr="008B65E9">
        <w:rPr>
          <w:rFonts w:asciiTheme="majorHAnsi" w:hAnsiTheme="majorHAnsi" w:cstheme="minorHAnsi"/>
          <w:sz w:val="23"/>
          <w:szCs w:val="23"/>
        </w:rPr>
        <w:t>пирсинг</w:t>
      </w:r>
      <w:proofErr w:type="spellEnd"/>
      <w:r w:rsidRPr="008B65E9">
        <w:rPr>
          <w:rFonts w:asciiTheme="majorHAnsi" w:hAnsiTheme="majorHAnsi" w:cstheme="minorHAnsi"/>
          <w:sz w:val="23"/>
          <w:szCs w:val="23"/>
        </w:rPr>
        <w:t>, иглоукалывание и иное) (120 дней)</w:t>
      </w:r>
      <w:r w:rsidRPr="008B65E9">
        <w:rPr>
          <w:rFonts w:asciiTheme="majorHAnsi" w:hAnsiTheme="majorHAnsi" w:cstheme="minorHAnsi"/>
          <w:sz w:val="23"/>
          <w:szCs w:val="23"/>
        </w:rPr>
        <w:br/>
        <w:t>- оперативные вмешательства, в том числе искусс</w:t>
      </w:r>
      <w:r w:rsidR="00F75CC9" w:rsidRPr="008B65E9">
        <w:rPr>
          <w:rFonts w:asciiTheme="majorHAnsi" w:hAnsiTheme="majorHAnsi" w:cstheme="minorHAnsi"/>
          <w:sz w:val="23"/>
          <w:szCs w:val="23"/>
        </w:rPr>
        <w:t>твенное прерывание беременности</w:t>
      </w:r>
      <w:r w:rsidRPr="008B65E9">
        <w:rPr>
          <w:rFonts w:asciiTheme="majorHAnsi" w:hAnsiTheme="majorHAnsi" w:cstheme="minorHAnsi"/>
          <w:sz w:val="23"/>
          <w:szCs w:val="23"/>
        </w:rPr>
        <w:br/>
        <w:t>- период беременности и лактации (1 год после родов, 3 месяца после окончания лактации)</w:t>
      </w:r>
    </w:p>
    <w:p w:rsidR="00F75CC9" w:rsidRPr="008B65E9" w:rsidRDefault="00F75CC9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8B65E9">
        <w:rPr>
          <w:rFonts w:asciiTheme="majorHAnsi" w:hAnsiTheme="majorHAnsi" w:cstheme="minorHAnsi"/>
          <w:sz w:val="23"/>
          <w:szCs w:val="23"/>
        </w:rPr>
        <w:t>- антибиотики (14 дней)</w:t>
      </w:r>
    </w:p>
    <w:p w:rsidR="00F20BD9" w:rsidRPr="008B65E9" w:rsidRDefault="00F75CC9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8B65E9">
        <w:rPr>
          <w:rFonts w:asciiTheme="majorHAnsi" w:hAnsiTheme="majorHAnsi" w:cstheme="minorHAnsi"/>
          <w:sz w:val="23"/>
          <w:szCs w:val="23"/>
        </w:rPr>
        <w:t>- прививки (30 дней)</w:t>
      </w:r>
    </w:p>
    <w:p w:rsidR="008B65E9" w:rsidRPr="008B65E9" w:rsidRDefault="008B65E9" w:rsidP="008B65E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</w:pPr>
    </w:p>
    <w:p w:rsidR="008B65E9" w:rsidRPr="008B65E9" w:rsidRDefault="008B65E9" w:rsidP="008B65E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  <w:t>Натощак сдавать кровь нельзя!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Соблюдение простых рекомендаций по режиму питания очень важно, так как если донор употребляет нежелательные продукты, то специалисты Службы крови не смогут провести качественное обследование крови.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16"/>
          <w:szCs w:val="16"/>
        </w:rPr>
      </w:pP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Вот несколько</w:t>
      </w:r>
      <w:r>
        <w:rPr>
          <w:rFonts w:asciiTheme="majorHAnsi" w:eastAsia="Times New Roman" w:hAnsiTheme="majorHAnsi" w:cs="Times New Roman"/>
          <w:color w:val="161C2C"/>
          <w:sz w:val="23"/>
          <w:szCs w:val="23"/>
        </w:rPr>
        <w:t xml:space="preserve"> правил для донорского рациона:</w:t>
      </w: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br/>
      </w:r>
      <w:r w:rsidRPr="008B65E9">
        <w:rPr>
          <w:rFonts w:asciiTheme="majorHAnsi" w:eastAsia="Times New Roman" w:hAnsiTheme="majorHAnsi" w:cs="Times New Roman"/>
          <w:b/>
          <w:bCs/>
          <w:color w:val="161C2C"/>
          <w:sz w:val="23"/>
          <w:szCs w:val="23"/>
        </w:rPr>
        <w:t>ЗА 2 ДНЯ ДО ПРОЦЕДУРЫ - ЛЕГКАЯ ДИЕТА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b/>
          <w:bCs/>
          <w:color w:val="161C2C"/>
          <w:sz w:val="23"/>
          <w:szCs w:val="23"/>
        </w:rPr>
        <w:t>Можно:</w:t>
      </w:r>
    </w:p>
    <w:p w:rsidR="008B65E9" w:rsidRPr="008B65E9" w:rsidRDefault="008B65E9" w:rsidP="008B65E9">
      <w:pPr>
        <w:pStyle w:val="a5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отварное нежирное мясо</w:t>
      </w:r>
    </w:p>
    <w:p w:rsidR="008B65E9" w:rsidRPr="008B65E9" w:rsidRDefault="008B65E9" w:rsidP="008B65E9">
      <w:pPr>
        <w:pStyle w:val="a5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овощи</w:t>
      </w:r>
    </w:p>
    <w:p w:rsidR="008B65E9" w:rsidRPr="008B65E9" w:rsidRDefault="008B65E9" w:rsidP="008B65E9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крупы на воде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61C2C"/>
          <w:sz w:val="10"/>
          <w:szCs w:val="10"/>
        </w:rPr>
      </w:pP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b/>
          <w:bCs/>
          <w:color w:val="161C2C"/>
          <w:sz w:val="23"/>
          <w:szCs w:val="23"/>
        </w:rPr>
        <w:t>Исключите:</w:t>
      </w:r>
    </w:p>
    <w:p w:rsidR="008B65E9" w:rsidRPr="008B65E9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жирное / жареное / соленое / копченое</w:t>
      </w:r>
    </w:p>
    <w:p w:rsidR="008B65E9" w:rsidRPr="008B65E9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молочное / масло</w:t>
      </w:r>
    </w:p>
    <w:p w:rsidR="008B65E9" w:rsidRPr="008B65E9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колбасу / сосиски</w:t>
      </w:r>
    </w:p>
    <w:p w:rsidR="008B65E9" w:rsidRPr="008B65E9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яйца</w:t>
      </w:r>
    </w:p>
    <w:p w:rsidR="008B65E9" w:rsidRPr="008B65E9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авокадо / бананы / цитрусовые / свеклу</w:t>
      </w:r>
    </w:p>
    <w:p w:rsidR="008B65E9" w:rsidRPr="008B65E9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соусы (кетчупы, майонез, сметана)</w:t>
      </w:r>
    </w:p>
    <w:p w:rsidR="008B65E9" w:rsidRPr="008B65E9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семечки / орехи / халву</w:t>
      </w:r>
    </w:p>
    <w:p w:rsidR="008B65E9" w:rsidRPr="008B65E9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алкоголь и энергетики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61C2C"/>
          <w:sz w:val="16"/>
          <w:szCs w:val="16"/>
        </w:rPr>
      </w:pP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b/>
          <w:bCs/>
          <w:color w:val="161C2C"/>
          <w:sz w:val="23"/>
          <w:szCs w:val="23"/>
        </w:rPr>
        <w:t>С УТРА ПЕРЕД СДАЧЕЙ КРОВИ ОБЯЗАТЕЛЕН ЗАВТРАК 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Пример завтрака:</w:t>
      </w:r>
    </w:p>
    <w:p w:rsidR="008B65E9" w:rsidRPr="008B65E9" w:rsidRDefault="008B65E9" w:rsidP="008B65E9">
      <w:pPr>
        <w:pStyle w:val="a5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каша на воде (без масла)</w:t>
      </w:r>
    </w:p>
    <w:p w:rsidR="008B65E9" w:rsidRPr="008B65E9" w:rsidRDefault="008B65E9" w:rsidP="008B65E9">
      <w:pPr>
        <w:pStyle w:val="a5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морс / чай / компот</w:t>
      </w:r>
    </w:p>
    <w:p w:rsidR="008B65E9" w:rsidRPr="008B65E9" w:rsidRDefault="008B65E9" w:rsidP="008B65E9">
      <w:pPr>
        <w:pStyle w:val="a5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сухарики / сушки</w:t>
      </w:r>
    </w:p>
    <w:p w:rsidR="008B65E9" w:rsidRPr="008B65E9" w:rsidRDefault="008B65E9" w:rsidP="008B65E9">
      <w:pPr>
        <w:pStyle w:val="a5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яблоко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61C2C"/>
          <w:sz w:val="16"/>
          <w:szCs w:val="16"/>
        </w:rPr>
      </w:pP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b/>
          <w:bCs/>
          <w:color w:val="161C2C"/>
          <w:sz w:val="23"/>
          <w:szCs w:val="23"/>
        </w:rPr>
        <w:t>ПИТАНИЕ ПОСЛЕ ДОНАЦИИ: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После донации, для эффективного восстановления работы организма, необходимо употреблять белковую пищу: молоко, творог, сметану, сыр, мясо и морепродукты.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Также нужно добавить в рацион продукты растительного происхождения с высоким содержанием железа и растительного белка: гречка, чечевица, петрушка, шпинат, яблоки, гранаты, фасоль, горох, кукуруза.</w:t>
      </w:r>
    </w:p>
    <w:p w:rsidR="008B65E9" w:rsidRPr="008B65E9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color w:val="161C2C"/>
          <w:sz w:val="23"/>
          <w:szCs w:val="23"/>
        </w:rPr>
      </w:pPr>
      <w:r w:rsidRPr="008B65E9">
        <w:rPr>
          <w:rFonts w:asciiTheme="majorHAnsi" w:eastAsia="Times New Roman" w:hAnsiTheme="majorHAnsi" w:cs="Times New Roman"/>
          <w:color w:val="161C2C"/>
          <w:sz w:val="23"/>
          <w:szCs w:val="23"/>
        </w:rPr>
        <w:t>Регулярным донорам тромбоцитов рекомендуем принимать кальцийсодержащие витамины, а так же продукты, богатые кальцием, такие как сыр, творог, яйца, рыба и кунжут.</w:t>
      </w:r>
    </w:p>
    <w:p w:rsidR="00817BA5" w:rsidRPr="008B65E9" w:rsidRDefault="00817BA5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</w:p>
    <w:p w:rsidR="00817BA5" w:rsidRPr="008B65E9" w:rsidRDefault="00817BA5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8B65E9">
        <w:rPr>
          <w:rFonts w:asciiTheme="majorHAnsi" w:hAnsiTheme="majorHAnsi" w:cstheme="minorHAnsi"/>
          <w:sz w:val="23"/>
          <w:szCs w:val="23"/>
        </w:rPr>
        <w:t xml:space="preserve">Сразу после сдачи крови вы можете кушать, что душе угодно. </w:t>
      </w:r>
    </w:p>
    <w:p w:rsidR="008B65E9" w:rsidRPr="008B65E9" w:rsidRDefault="00817BA5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8B65E9">
        <w:rPr>
          <w:rFonts w:asciiTheme="majorHAnsi" w:hAnsiTheme="majorHAnsi" w:cstheme="minorHAnsi"/>
          <w:sz w:val="23"/>
          <w:szCs w:val="23"/>
        </w:rPr>
        <w:t>Донору выдается справка на 2 выходных и компенсация на питание 736 рублей наличными.</w:t>
      </w:r>
    </w:p>
    <w:sectPr w:rsidR="008B65E9" w:rsidRPr="008B65E9" w:rsidSect="008B65E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866"/>
    <w:multiLevelType w:val="multilevel"/>
    <w:tmpl w:val="581EE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DC665C"/>
    <w:multiLevelType w:val="hybridMultilevel"/>
    <w:tmpl w:val="29A0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139DD"/>
    <w:multiLevelType w:val="hybridMultilevel"/>
    <w:tmpl w:val="1F04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995"/>
    <w:multiLevelType w:val="hybridMultilevel"/>
    <w:tmpl w:val="74EAC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63143"/>
    <w:multiLevelType w:val="multilevel"/>
    <w:tmpl w:val="46B2A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7E50784"/>
    <w:multiLevelType w:val="multilevel"/>
    <w:tmpl w:val="2026C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85E3382"/>
    <w:multiLevelType w:val="hybridMultilevel"/>
    <w:tmpl w:val="839C5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820D1"/>
    <w:multiLevelType w:val="hybridMultilevel"/>
    <w:tmpl w:val="321EF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1DF2"/>
    <w:rsid w:val="000A3AC5"/>
    <w:rsid w:val="001E678D"/>
    <w:rsid w:val="002B44A3"/>
    <w:rsid w:val="003814FB"/>
    <w:rsid w:val="004F4AFF"/>
    <w:rsid w:val="0059514B"/>
    <w:rsid w:val="005B1DF2"/>
    <w:rsid w:val="005E4B29"/>
    <w:rsid w:val="00627E34"/>
    <w:rsid w:val="006472FB"/>
    <w:rsid w:val="00781BCD"/>
    <w:rsid w:val="007C6CAC"/>
    <w:rsid w:val="00815323"/>
    <w:rsid w:val="00817BA5"/>
    <w:rsid w:val="008926D4"/>
    <w:rsid w:val="008B65E9"/>
    <w:rsid w:val="00AA36E9"/>
    <w:rsid w:val="00AA5629"/>
    <w:rsid w:val="00CB0155"/>
    <w:rsid w:val="00D624A7"/>
    <w:rsid w:val="00DB59FB"/>
    <w:rsid w:val="00EC5680"/>
    <w:rsid w:val="00F165BC"/>
    <w:rsid w:val="00F20BD9"/>
    <w:rsid w:val="00F7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2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8B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6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soloveva.as</dc:creator>
  <cp:keywords/>
  <dc:description/>
  <cp:lastModifiedBy>soloveva.as</cp:lastModifiedBy>
  <cp:revision>26</cp:revision>
  <dcterms:created xsi:type="dcterms:W3CDTF">2022-06-20T08:59:00Z</dcterms:created>
  <dcterms:modified xsi:type="dcterms:W3CDTF">2022-06-20T09:45:00Z</dcterms:modified>
</cp:coreProperties>
</file>