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Приложение N 7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Учетной политике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для целей бухгалтерского учета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Положение о комиссии по поступлению и выбытию активов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1.1. Состав комиссии по поступлению и выбытию активов (далее - комиссия) утверждается ежегодно отдельным распорядительным актом руководителя.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1.3. Заседания комиссии проводятся по мере необходимости, но не реже одного раза в квартал.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1.4. Срок рассмотрения комиссией представленных ей документов не должен превышать 14 календарных дней.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1.5. Заседание комиссии правомочно при наличии не менее 2/3 ее состава.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1.6. 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1.7. Экспертом не может быть лицо, отвечающее за материальные ценности, в отношении которых принимается решение о списании.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1.8. Решение комиссии оформляется протоколом, который подписывают председатель и члены комиссии, присутствовавшие на заседании.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2. Принятие решений по поступлению активов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2.1. В части поступления активов комиссия принимает решения по следующим вопросам: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физическое принятие активов в случаях, прямо предусмотренных внутренними актами;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определение категории нефинансовых активов (основные средства, нематериальные активы, непроизведенные активы или материальные запасы), к которой относится поступившее имущество;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определение первоначальной стоимости и метода амортизации поступивших объектов нефинансовых активов;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2.3. 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учету.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lastRenderedPageBreak/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учету.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Справедливая </w:t>
      </w:r>
      <w:r w:rsidRPr="0063486C">
        <w:rPr>
          <w:rFonts w:ascii="Times New Roman" w:hAnsi="Times New Roman"/>
          <w:sz w:val="24"/>
          <w:szCs w:val="24"/>
          <w:lang w:eastAsia="ru-RU"/>
        </w:rPr>
        <w:t>стоимость имущества определяется комиссией методом рыночных цен, а при невозможности его использовать - методом амортизированной стоимости замещения.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2.4. 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Прием объектов основных средств из ремонта, реконструкции, м</w:t>
      </w:r>
      <w:r>
        <w:rPr>
          <w:rFonts w:ascii="Times New Roman" w:hAnsi="Times New Roman"/>
          <w:sz w:val="24"/>
          <w:szCs w:val="24"/>
          <w:lang w:eastAsia="ru-RU"/>
        </w:rPr>
        <w:t>одернизации комиссия оформляет а</w:t>
      </w:r>
      <w:r w:rsidRPr="009A0575">
        <w:rPr>
          <w:rFonts w:ascii="Times New Roman" w:hAnsi="Times New Roman"/>
          <w:sz w:val="24"/>
          <w:szCs w:val="24"/>
          <w:lang w:eastAsia="ru-RU"/>
        </w:rPr>
        <w:t xml:space="preserve">ктом приема-сдачи отремонтированных, реконструированных и модернизированных объектов основных средств (ф. 0504103). Частичная ликвидация объекта основных средств при выполнении работ по его реконструкции оформляется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A0575">
        <w:rPr>
          <w:rFonts w:ascii="Times New Roman" w:hAnsi="Times New Roman"/>
          <w:sz w:val="24"/>
          <w:szCs w:val="24"/>
          <w:lang w:eastAsia="ru-RU"/>
        </w:rPr>
        <w:t>ктом приема-сдачи отремонтированных, реконструированных и модернизированных объектов основных средств (ф. 0504103).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2.5. Поступление нефинансовых активов комиссия оформляет следующими первичными учетными документами: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A0575">
        <w:rPr>
          <w:rFonts w:ascii="Times New Roman" w:hAnsi="Times New Roman"/>
          <w:sz w:val="24"/>
          <w:szCs w:val="24"/>
          <w:lang w:eastAsia="ru-RU"/>
        </w:rPr>
        <w:t>ктом о приеме-передаче объектов нефинансовых активов (ф. 0504101);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9A0575">
        <w:rPr>
          <w:rFonts w:ascii="Times New Roman" w:hAnsi="Times New Roman"/>
          <w:sz w:val="24"/>
          <w:szCs w:val="24"/>
          <w:lang w:eastAsia="ru-RU"/>
        </w:rPr>
        <w:t>риходным ордером на приемку материальных ценностей (нефинансовых активов) (ф. 0504207);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</w:t>
      </w:r>
      <w:r w:rsidRPr="009A0575">
        <w:rPr>
          <w:rFonts w:ascii="Times New Roman" w:hAnsi="Times New Roman"/>
          <w:sz w:val="24"/>
          <w:szCs w:val="24"/>
          <w:lang w:eastAsia="ru-RU"/>
        </w:rPr>
        <w:t>ктом приемки материалов (материальных ценностей) (ф. 0504220).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Pr="00685F40">
        <w:rPr>
          <w:rFonts w:ascii="Times New Roman" w:hAnsi="Times New Roman"/>
          <w:sz w:val="24"/>
          <w:szCs w:val="24"/>
          <w:lang w:eastAsia="ru-RU"/>
        </w:rPr>
        <w:t xml:space="preserve">Присвоенный объекту инвентарный номер наносится </w:t>
      </w:r>
      <w:r w:rsidRPr="00B67D23">
        <w:rPr>
          <w:rFonts w:ascii="Times New Roman" w:hAnsi="Times New Roman"/>
          <w:sz w:val="24"/>
          <w:szCs w:val="24"/>
          <w:lang w:eastAsia="ru-RU"/>
        </w:rPr>
        <w:t>лицом, ответственным за сохранность или использование по назначению объекта имущества (дал</w:t>
      </w:r>
      <w:r>
        <w:rPr>
          <w:rFonts w:ascii="Times New Roman" w:hAnsi="Times New Roman"/>
          <w:sz w:val="24"/>
          <w:szCs w:val="24"/>
          <w:lang w:eastAsia="ru-RU"/>
        </w:rPr>
        <w:t>ее - ответственное лицо),</w:t>
      </w:r>
      <w:r w:rsidRPr="00B67D23">
        <w:rPr>
          <w:rFonts w:ascii="Times New Roman" w:hAnsi="Times New Roman"/>
          <w:sz w:val="24"/>
          <w:szCs w:val="24"/>
          <w:lang w:eastAsia="ru-RU"/>
        </w:rPr>
        <w:t xml:space="preserve"> в присутствии уполномоченного члена комиссии в порядке, определенном Учетной политикой</w:t>
      </w:r>
      <w:r w:rsidRPr="00685F40">
        <w:rPr>
          <w:rFonts w:ascii="Times New Roman" w:hAnsi="Times New Roman"/>
          <w:sz w:val="24"/>
          <w:szCs w:val="24"/>
          <w:lang w:eastAsia="ru-RU"/>
        </w:rPr>
        <w:t>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6B6" w:rsidRDefault="003226B6" w:rsidP="0032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3. Принятие решений по выбытию (списанию) активов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и списанию задолженности неплатежеспособных дебиторов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3.1. В части выбытия (списания) активов и задолженности комиссия принимает решения по следующим вопросам: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9A0575">
        <w:rPr>
          <w:rFonts w:ascii="Times New Roman" w:hAnsi="Times New Roman"/>
          <w:sz w:val="24"/>
          <w:szCs w:val="24"/>
          <w:lang w:eastAsia="ru-RU"/>
        </w:rPr>
        <w:t>забалансовом</w:t>
      </w:r>
      <w:proofErr w:type="spellEnd"/>
      <w:r w:rsidRPr="009A0575">
        <w:rPr>
          <w:rFonts w:ascii="Times New Roman" w:hAnsi="Times New Roman"/>
          <w:sz w:val="24"/>
          <w:szCs w:val="24"/>
          <w:lang w:eastAsia="ru-RU"/>
        </w:rPr>
        <w:t xml:space="preserve"> счете 21);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 частичной ликвидации (</w:t>
      </w:r>
      <w:proofErr w:type="spellStart"/>
      <w:r w:rsidRPr="009A0575">
        <w:rPr>
          <w:rFonts w:ascii="Times New Roman" w:hAnsi="Times New Roman"/>
          <w:sz w:val="24"/>
          <w:szCs w:val="24"/>
          <w:lang w:eastAsia="ru-RU"/>
        </w:rPr>
        <w:t>разукомплектации</w:t>
      </w:r>
      <w:proofErr w:type="spellEnd"/>
      <w:r w:rsidRPr="009A0575">
        <w:rPr>
          <w:rFonts w:ascii="Times New Roman" w:hAnsi="Times New Roman"/>
          <w:sz w:val="24"/>
          <w:szCs w:val="24"/>
          <w:lang w:eastAsia="ru-RU"/>
        </w:rPr>
        <w:t>) основных средств и об определении стоимости выбывающей части актива при его частичной ликвидации;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 пригодности дальнейшего использования имущества, возможности и эффективности его восстановления;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о списании задолженности неплатежеспособных дебиторов, а также списании с </w:t>
      </w:r>
      <w:proofErr w:type="spellStart"/>
      <w:r w:rsidRPr="009A0575">
        <w:rPr>
          <w:rFonts w:ascii="Times New Roman" w:hAnsi="Times New Roman"/>
          <w:sz w:val="24"/>
          <w:szCs w:val="24"/>
          <w:lang w:eastAsia="ru-RU"/>
        </w:rPr>
        <w:t>забалансового</w:t>
      </w:r>
      <w:proofErr w:type="spellEnd"/>
      <w:r w:rsidRPr="009A0575">
        <w:rPr>
          <w:rFonts w:ascii="Times New Roman" w:hAnsi="Times New Roman"/>
          <w:sz w:val="24"/>
          <w:szCs w:val="24"/>
          <w:lang w:eastAsia="ru-RU"/>
        </w:rPr>
        <w:t xml:space="preserve"> учета задолженности, признанной безнадежной к взысканию.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3.2. Решение о выбытии имущества принимается, если оно: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lastRenderedPageBreak/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также если невозможно выяснить его местонахождение;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в других случаях, предусмотренных законодательством РФ.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3.3. Решение о списании имущества принимается комиссией после проведения следующих мероприятий: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подготовка документов, необходимых для принятия решения о списании имущества.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3.4. 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9A0575">
        <w:rPr>
          <w:rFonts w:ascii="Times New Roman" w:hAnsi="Times New Roman"/>
          <w:sz w:val="24"/>
          <w:szCs w:val="24"/>
          <w:lang w:eastAsia="ru-RU"/>
        </w:rPr>
        <w:t>забалансовый</w:t>
      </w:r>
      <w:proofErr w:type="spellEnd"/>
      <w:r w:rsidRPr="009A0575">
        <w:rPr>
          <w:rFonts w:ascii="Times New Roman" w:hAnsi="Times New Roman"/>
          <w:sz w:val="24"/>
          <w:szCs w:val="24"/>
          <w:lang w:eastAsia="ru-RU"/>
        </w:rPr>
        <w:t xml:space="preserve"> учет.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Решение о списании задолженности с </w:t>
      </w:r>
      <w:proofErr w:type="spellStart"/>
      <w:r w:rsidRPr="009A0575">
        <w:rPr>
          <w:rFonts w:ascii="Times New Roman" w:hAnsi="Times New Roman"/>
          <w:sz w:val="24"/>
          <w:szCs w:val="24"/>
          <w:lang w:eastAsia="ru-RU"/>
        </w:rPr>
        <w:t>забалансового</w:t>
      </w:r>
      <w:proofErr w:type="spellEnd"/>
      <w:r w:rsidRPr="009A0575">
        <w:rPr>
          <w:rFonts w:ascii="Times New Roman" w:hAnsi="Times New Roman"/>
          <w:sz w:val="24"/>
          <w:szCs w:val="24"/>
          <w:lang w:eastAsia="ru-RU"/>
        </w:rPr>
        <w:t xml:space="preserve">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3.5. Выбытие (списание) нефинансовых активов оформляется следующими документами: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A0575">
        <w:rPr>
          <w:rFonts w:ascii="Times New Roman" w:hAnsi="Times New Roman"/>
          <w:sz w:val="24"/>
          <w:szCs w:val="24"/>
          <w:lang w:eastAsia="ru-RU"/>
        </w:rPr>
        <w:t>кт о приеме-передаче объектов нефинансовых активов (ф. 0504101);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A0575">
        <w:rPr>
          <w:rFonts w:ascii="Times New Roman" w:hAnsi="Times New Roman"/>
          <w:sz w:val="24"/>
          <w:szCs w:val="24"/>
          <w:lang w:eastAsia="ru-RU"/>
        </w:rPr>
        <w:t>кт о списании объектов нефинансовых активов (кроме транспортных средств) (ф. 0504104);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A0575">
        <w:rPr>
          <w:rFonts w:ascii="Times New Roman" w:hAnsi="Times New Roman"/>
          <w:sz w:val="24"/>
          <w:szCs w:val="24"/>
          <w:lang w:eastAsia="ru-RU"/>
        </w:rPr>
        <w:t>кт о списании транспортного средства (ф. 0504105);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A0575">
        <w:rPr>
          <w:rFonts w:ascii="Times New Roman" w:hAnsi="Times New Roman"/>
          <w:sz w:val="24"/>
          <w:szCs w:val="24"/>
          <w:lang w:eastAsia="ru-RU"/>
        </w:rPr>
        <w:t>кт о списании мягкого и хозяйственного инвентаря (ф. 0504143);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A0575">
        <w:rPr>
          <w:rFonts w:ascii="Times New Roman" w:hAnsi="Times New Roman"/>
          <w:sz w:val="24"/>
          <w:szCs w:val="24"/>
          <w:lang w:eastAsia="ru-RU"/>
        </w:rPr>
        <w:t>кт о списании материальных запасов (ф. 0504230).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3.6. Оформленный комиссией акт о списании имущества утверждается руководителем.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3.7. До утверждения в установленном порядке акта о списании реализация мероприятий, предусмотренных этим актом, не допускается.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4. Принятие решений по вопросам обесценения активов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4.1. При выявлении признаков возможного обесценения (снижения убытка) соответствующие обстоятельства рассматриваются комиссией.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4.2. 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4.4. В случае необходимости определить справедливую стоимость комиссия утверждает метод, который будет при этом использоваться.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lastRenderedPageBreak/>
        <w:t>4.5. 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4.6. В представление могут быть включены рекомендации комиссии по дальнейшему использованию имущества.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4.7. 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</w:p>
    <w:p w:rsidR="003226B6" w:rsidRPr="009A0575" w:rsidRDefault="003226B6" w:rsidP="0032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E18" w:rsidRDefault="00754E18">
      <w:bookmarkStart w:id="0" w:name="_GoBack"/>
      <w:bookmarkEnd w:id="0"/>
    </w:p>
    <w:sectPr w:rsidR="0075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B6"/>
    <w:rsid w:val="003226B6"/>
    <w:rsid w:val="007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673D4-A0A0-4131-9FC8-01016378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2023-01-16T04:55:00Z</dcterms:created>
  <dcterms:modified xsi:type="dcterms:W3CDTF">2023-01-16T04:56:00Z</dcterms:modified>
</cp:coreProperties>
</file>